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5" w:rsidRPr="002E7365" w:rsidRDefault="002E7365" w:rsidP="002E7365">
      <w:pPr>
        <w:pStyle w:val="Corpodetexto"/>
        <w:jc w:val="center"/>
        <w:rPr>
          <w:b/>
          <w:sz w:val="24"/>
          <w:szCs w:val="24"/>
        </w:rPr>
      </w:pPr>
      <w:r w:rsidRPr="002E7365">
        <w:rPr>
          <w:b/>
          <w:sz w:val="24"/>
          <w:szCs w:val="24"/>
        </w:rPr>
        <w:t xml:space="preserve">INSTITUTO BRASILEIRO DE MUSEUS </w:t>
      </w:r>
    </w:p>
    <w:p w:rsidR="002E7365" w:rsidRPr="002E7365" w:rsidRDefault="002E7365" w:rsidP="002E7365">
      <w:pPr>
        <w:pStyle w:val="Corpodetexto"/>
        <w:jc w:val="center"/>
        <w:rPr>
          <w:b/>
          <w:sz w:val="24"/>
          <w:szCs w:val="24"/>
        </w:rPr>
      </w:pPr>
      <w:r w:rsidRPr="002E7365">
        <w:rPr>
          <w:b/>
          <w:sz w:val="24"/>
          <w:szCs w:val="24"/>
        </w:rPr>
        <w:t>EDITAL Nº 27 /2011 – RESULTADO FINAL DO PRÊMIO MODERNIZAÇÃO DE MUSEUS 2011 - MICROPROJETOS</w:t>
      </w:r>
    </w:p>
    <w:p w:rsidR="002E7365" w:rsidRPr="002E7365" w:rsidRDefault="002E7365" w:rsidP="002E7365">
      <w:pPr>
        <w:jc w:val="both"/>
        <w:rPr>
          <w:b/>
          <w:sz w:val="24"/>
          <w:szCs w:val="24"/>
        </w:rPr>
      </w:pPr>
    </w:p>
    <w:p w:rsidR="002E7365" w:rsidRPr="002E7365" w:rsidRDefault="002E7365" w:rsidP="002E736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E7365">
        <w:rPr>
          <w:rFonts w:ascii="Times New Roman" w:hAnsi="Times New Roman" w:cs="Times New Roman"/>
        </w:rPr>
        <w:t xml:space="preserve">O Instituto Brasileiro de Museus - IBRAM, autarquia federal vinculada ao Ministério da Cultura, criada pela Lei no- 11.906, de 20 de janeiro de 2009, por intermédio de seu Departamento de Difusão, Fomento e Economia dos Museus, sediado no Setor Bancário Norte, Quadra 2, Bloco N, Ed. CNC III, Brasília-DF, torna público o resultado do Edital de Prêmio n° 08 </w:t>
      </w:r>
      <w:r w:rsidRPr="002E7365">
        <w:rPr>
          <w:rFonts w:ascii="Times New Roman" w:hAnsi="Times New Roman" w:cs="Times New Roman"/>
          <w:b/>
        </w:rPr>
        <w:t xml:space="preserve">- </w:t>
      </w:r>
      <w:r w:rsidRPr="002E7365">
        <w:rPr>
          <w:rFonts w:ascii="Times New Roman" w:hAnsi="Times New Roman" w:cs="Times New Roman"/>
        </w:rPr>
        <w:t xml:space="preserve">Prêmio Modernização De Museus 2011 - Microprojetos, publicado no D.O .U. de 14 de outubro de 2011. </w:t>
      </w:r>
    </w:p>
    <w:p w:rsidR="002E7365" w:rsidRPr="002E7365" w:rsidRDefault="002E7365" w:rsidP="002E736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E7365">
        <w:rPr>
          <w:rFonts w:ascii="Times New Roman" w:hAnsi="Times New Roman" w:cs="Times New Roman"/>
        </w:rPr>
        <w:t xml:space="preserve">Os trabalhos foram examinados pela Comissão de Seleção, nomeada através da Portaria n° 350, de 2 de dezembro de 2011,  e os projetos selecionados para premiação em espécie, são os seguintes: </w:t>
      </w:r>
    </w:p>
    <w:p w:rsidR="002E7365" w:rsidRPr="002E7365" w:rsidRDefault="002E7365" w:rsidP="002E736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567"/>
        <w:gridCol w:w="851"/>
        <w:gridCol w:w="1701"/>
        <w:gridCol w:w="1717"/>
        <w:gridCol w:w="2452"/>
        <w:gridCol w:w="1360"/>
        <w:gridCol w:w="424"/>
      </w:tblGrid>
      <w:tr w:rsidR="002E7365" w:rsidRPr="00AB1E7A" w:rsidTr="003B44B4">
        <w:trPr>
          <w:trHeight w:val="37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365" w:rsidRPr="00AB1E7A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0C4">
              <w:rPr>
                <w:b/>
                <w:bCs/>
                <w:color w:val="000000"/>
                <w:sz w:val="16"/>
                <w:szCs w:val="16"/>
              </w:rPr>
              <w:t>Categoria: Prêmio R$ 10.000,00</w:t>
            </w:r>
          </w:p>
        </w:tc>
      </w:tr>
      <w:tr w:rsidR="002E7365" w:rsidRPr="00AB1E7A" w:rsidTr="003B44B4">
        <w:trPr>
          <w:trHeight w:val="4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Pont.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N° Proposta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3298">
              <w:rPr>
                <w:b/>
                <w:bCs/>
                <w:color w:val="000000"/>
                <w:sz w:val="16"/>
                <w:szCs w:val="16"/>
              </w:rPr>
              <w:t>Proponente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UF</w:t>
            </w:r>
          </w:p>
        </w:tc>
      </w:tr>
      <w:tr w:rsidR="002E7365" w:rsidRPr="00BE520D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63064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Fundação  Cultural de Timbó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Casa do Poeta Lindolf Bell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Movimento Catequese Poética de Lindolf Bell- Poesia e Arte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Timbó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BE520D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63988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Associação de cultura popular Mestre Pedro Teixeira da CHã- Preta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Associação de cultura popular Mestre Pedro Teixeira da CHã- Preta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Ampliação de Acervo do Centro Cultural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Chã Preta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AL</w:t>
            </w:r>
          </w:p>
        </w:tc>
      </w:tr>
      <w:tr w:rsidR="002E7365" w:rsidRPr="00BE520D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3°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63807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Centro  Universitario do Leste de Minas Gerais - UNILESTE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Museu do Cotidiano de Carroceiros, Garis, Coveiros e Catadores de Papel da região Metropolitana Vale do Aço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Memória, Cidadania e Visibilidade social: Expografia Museal do Cotidiano de Carroceiros, Garis, Coveiros e Catadores de Papel da Região Metropolitana Vale do Aço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Coronel Fabriciano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BE520D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520D">
              <w:rPr>
                <w:bCs/>
                <w:color w:val="000000"/>
                <w:sz w:val="16"/>
                <w:szCs w:val="16"/>
              </w:rPr>
              <w:t>MG</w:t>
            </w:r>
          </w:p>
        </w:tc>
      </w:tr>
      <w:tr w:rsidR="002E7365" w:rsidRPr="00AB1E7A" w:rsidTr="003B44B4">
        <w:trPr>
          <w:trHeight w:val="37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365" w:rsidRPr="00AB1E7A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Categoria: Prêmio R$ 2</w:t>
            </w:r>
            <w:r w:rsidRPr="00BC00C4">
              <w:rPr>
                <w:b/>
                <w:bCs/>
                <w:color w:val="000000"/>
                <w:sz w:val="16"/>
                <w:szCs w:val="16"/>
              </w:rPr>
              <w:t>0.000,00</w:t>
            </w:r>
          </w:p>
        </w:tc>
      </w:tr>
      <w:tr w:rsidR="002E7365" w:rsidRPr="00ED3298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Pont.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N° Proposta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3298">
              <w:rPr>
                <w:b/>
                <w:bCs/>
                <w:color w:val="000000"/>
                <w:sz w:val="16"/>
                <w:szCs w:val="16"/>
              </w:rPr>
              <w:t>Proponente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UF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63044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Cultural de Joinville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Arquiológico de Sambaqui de Joinville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Salvaguarda do Acervo Históricoda Coleção Guilherme Tiburtius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Joinville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63853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Instituto Cultural Luiza de Azevedo Meyer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dos Brinquedos de Belo Horizonte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Museu dos Brinquedos de Belo Horizonte - melhora na acessibilidade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Belo Horizonte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MG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3°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63556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São Carlos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Casa de Memória de São Carlos-SC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Reaparelhamento de Reserva Técnica - Casa de Memória de São Carlos/SC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São Carlos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4°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62084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Vera Lúcia Ramos Bononi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Botânico Dr. João Barbosa Rodeigues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Adequação do espaço expositivo do Museu Botânico Dr. João Barbosa Rodrigues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São </w:t>
            </w:r>
            <w:r w:rsidRPr="00D32C32">
              <w:rPr>
                <w:bCs/>
                <w:color w:val="000000"/>
                <w:sz w:val="16"/>
                <w:szCs w:val="16"/>
              </w:rPr>
              <w:t>Paulo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SP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5°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63773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da Baleia de Imbituba - Projeto baleia Franca/Brasil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da Baleia de Imbituba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Revitalização do Museu da Baleia de Imbituba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Imbituba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62430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Cultural do Timbó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do Imigrante de Timbó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Ações Educativas e Socioculturais no Museu do Imigrante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Timbó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7°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59703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Cafeara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Histórico Municipal João Rissati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Museu Histórico Municipal João Rissati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Cafeara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</w:t>
            </w:r>
          </w:p>
        </w:tc>
      </w:tr>
      <w:tr w:rsidR="002E7365" w:rsidRPr="00AB1E7A" w:rsidTr="003B44B4">
        <w:trPr>
          <w:trHeight w:val="37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365" w:rsidRPr="00AB1E7A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Categoria: Prêmio R$ 3</w:t>
            </w:r>
            <w:r w:rsidRPr="00BC00C4">
              <w:rPr>
                <w:b/>
                <w:bCs/>
                <w:color w:val="000000"/>
                <w:sz w:val="16"/>
                <w:szCs w:val="16"/>
              </w:rPr>
              <w:t>0.000,00</w:t>
            </w:r>
          </w:p>
        </w:tc>
      </w:tr>
      <w:tr w:rsidR="002E7365" w:rsidRPr="00ED3298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Pont.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N° Proposta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3298">
              <w:rPr>
                <w:b/>
                <w:bCs/>
                <w:color w:val="000000"/>
                <w:sz w:val="16"/>
                <w:szCs w:val="16"/>
              </w:rPr>
              <w:t>Proponente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UF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63786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Porto Alegre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de Porto Alegre Joaquim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32C32">
              <w:rPr>
                <w:bCs/>
                <w:color w:val="000000"/>
                <w:sz w:val="16"/>
                <w:szCs w:val="16"/>
              </w:rPr>
              <w:t>Jose Felizardo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Aprendendo a Preservar o Patrimônio: Oficinas Lúdicas e Sensoriais no Museu de Porto Alegre Joaquim José Felizardo.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Porto Alegre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RS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63925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Cultural de Timbó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da Música de Timbó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Ações Educativas do Museu da Música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Timbó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3°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62570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Hassis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 Hassis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Práticas e Descobertas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Florianópolis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4°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64164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Bacia do Paraná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Bacia do Paraná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 xml:space="preserve">Modernização e Acessibilidade ao Museu Bacia do Paraná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Maringá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lastRenderedPageBreak/>
              <w:t>5°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64142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Sinop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Histórico de Sinop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Digitalização do Acervo do Museu Histórico de Sinop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Sinop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2E7365" w:rsidRPr="00AB1E7A" w:rsidTr="003B44B4">
        <w:trPr>
          <w:trHeight w:val="37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365" w:rsidRPr="00AB1E7A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Categoria: Prêmio R$ 5</w:t>
            </w:r>
            <w:r w:rsidRPr="00BC00C4">
              <w:rPr>
                <w:b/>
                <w:bCs/>
                <w:color w:val="000000"/>
                <w:sz w:val="16"/>
                <w:szCs w:val="16"/>
              </w:rPr>
              <w:t>0.000,00</w:t>
            </w:r>
          </w:p>
        </w:tc>
      </w:tr>
      <w:tr w:rsidR="002E7365" w:rsidRPr="00ED3298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N° Proposta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3298">
              <w:rPr>
                <w:b/>
                <w:bCs/>
                <w:color w:val="000000"/>
                <w:sz w:val="16"/>
                <w:szCs w:val="16"/>
              </w:rPr>
              <w:t>Proponente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ED3298" w:rsidRDefault="002E7365" w:rsidP="003B4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UF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61521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Associação de Apoio ao Museu da Imagem e do Som do Ceará-AMIS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MIS Ceará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Preservação e disponibilização do acervo de Paurillo Barroso no MIS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Fortaleza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CE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64230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São Leopoldo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do Trem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Patrimônio do Museu do Trem: aplicabilidade do processo de conservação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Sâo Leopoldo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RS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3°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63306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Grande Oriente de São Paulo- Museu José Bonifácio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Maconico José Bonifácio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Museu Virtual José Bonifácio - Grande Oriente de São Paulo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São Paulo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SP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62501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Vera Chaves Barcellos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Vera Chaves Barcellos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Fundação Vera Chaves Barcellos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Viamão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RS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62368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Universidade de Passo Fundo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Histórico Regional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Organização e acondicionamento do acervo iconográfico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Passo Fundo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RS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64198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de Apoio à Pesquisa -FUNAPE - Universidade Federal de Góias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Antropologico da UFG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Imagens e relatos de um sertão desconhecido: organização e tratamento técnico do acervo Acary de Passos Oliveira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Goiânia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GO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64097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Associação de Amigos do Museu do Ceará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do Ceará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Ampliação das ações do Núcleo Educativo do Museu do Ceará  NEMUSCE para o público infanto-juvenil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Fortaleza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CE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64157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Instituto de Desenvolvimento para Formação da Juventude na Educação , na Cultura, no Esporte e no M.A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Siará em miniatura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Elaboração dos projetos arquitetônico, museológico/museográfico e complementares do Museu Siará em Miniatura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Fortaleza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CE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62310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Federação das Associações Comerciais do Estado de Alagoas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de Tecnologia do Século 20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Modernização do Museu de Tenologia do Século 20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Maceió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AL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64073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Alogoa Grande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Municipal de Alagoa Grande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Projeto Integrado de Requalificação dos Museus do Município de Alagoa Grande - Museu Casa Margarida Maria Alves e Memorial Jackson do Pandeiro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Alagoa Grande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PB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64094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Santa Rita do Passa Quatro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Histórico Pedagogico Zequinha de Abreu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Partitura de ações para modernização do Museu Zequinha de Abreu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Santa Rita do Passa Quatro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SP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64128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Associação dos Amigos  de  Areia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de Areia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Museus de Areia-PB um novo olhar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Areia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PB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64024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Instituto Federal de Educação Ciência e tecnologia do Sul de Minas -Campos Inconfidentes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de História Natural Prof. Laércio Loures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História Natural é o Bicho  Corredor da Mantiqueira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7275A">
              <w:rPr>
                <w:bCs/>
                <w:color w:val="000000"/>
                <w:sz w:val="16"/>
                <w:szCs w:val="16"/>
              </w:rPr>
              <w:t>Inconfidentes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MG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64226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Instituto Aldo Krieger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Instituto Aldo Krieger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Programação Cultural no Instituto Aldo Krieger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Brusque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SC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62572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Prefeitura Municipal de Pareci Novo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Museu Histórico Municipal Delmar Pedro Fell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Modernização do Museu Histórico Municipal Delmar Pedro Fell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Pareci Novo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RS</w:t>
            </w:r>
          </w:p>
        </w:tc>
      </w:tr>
      <w:tr w:rsidR="002E7365" w:rsidRPr="00D32C32" w:rsidTr="003B44B4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  <w:r w:rsidRPr="00D32C32">
              <w:rPr>
                <w:bCs/>
                <w:color w:val="000000"/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63692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Cultural de Curitiba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Fundação Cultural de Curitiba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523">
              <w:rPr>
                <w:bCs/>
                <w:color w:val="000000"/>
                <w:sz w:val="16"/>
                <w:szCs w:val="16"/>
              </w:rPr>
              <w:t>Exposição Histórica Curitiba Anos 1950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Curitiba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365" w:rsidRPr="00D32C32" w:rsidRDefault="002E7365" w:rsidP="003B44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2C32">
              <w:rPr>
                <w:bCs/>
                <w:color w:val="000000"/>
                <w:sz w:val="16"/>
                <w:szCs w:val="16"/>
              </w:rPr>
              <w:t>PR</w:t>
            </w:r>
          </w:p>
        </w:tc>
      </w:tr>
    </w:tbl>
    <w:p w:rsidR="002E7365" w:rsidRDefault="002E7365" w:rsidP="002E7365">
      <w:pPr>
        <w:ind w:firstLine="708"/>
        <w:jc w:val="right"/>
        <w:rPr>
          <w:sz w:val="16"/>
          <w:szCs w:val="16"/>
        </w:rPr>
      </w:pPr>
    </w:p>
    <w:p w:rsidR="002E7365" w:rsidRPr="002E7365" w:rsidRDefault="002E7365" w:rsidP="002E7365">
      <w:pPr>
        <w:ind w:firstLine="708"/>
        <w:jc w:val="right"/>
        <w:rPr>
          <w:sz w:val="24"/>
          <w:szCs w:val="24"/>
        </w:rPr>
      </w:pPr>
      <w:r w:rsidRPr="002E7365">
        <w:rPr>
          <w:sz w:val="24"/>
          <w:szCs w:val="24"/>
        </w:rPr>
        <w:t>ENEIDA BRAGA ROCHA DE LEMOS</w:t>
      </w:r>
    </w:p>
    <w:p w:rsidR="002E7365" w:rsidRPr="002E7365" w:rsidRDefault="002E7365" w:rsidP="002E7365">
      <w:pPr>
        <w:ind w:firstLine="708"/>
        <w:jc w:val="right"/>
        <w:rPr>
          <w:sz w:val="24"/>
          <w:szCs w:val="24"/>
        </w:rPr>
      </w:pPr>
      <w:r w:rsidRPr="002E7365">
        <w:rPr>
          <w:sz w:val="24"/>
          <w:szCs w:val="24"/>
        </w:rPr>
        <w:t>Presidente Substituta</w:t>
      </w:r>
    </w:p>
    <w:p w:rsidR="00266F46" w:rsidRPr="002E7365" w:rsidRDefault="00266F46">
      <w:pPr>
        <w:rPr>
          <w:sz w:val="24"/>
          <w:szCs w:val="24"/>
        </w:rPr>
      </w:pPr>
    </w:p>
    <w:sectPr w:rsidR="00266F46" w:rsidRPr="002E7365" w:rsidSect="00266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365"/>
    <w:rsid w:val="00266F46"/>
    <w:rsid w:val="002E7365"/>
    <w:rsid w:val="00AD07AA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E736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2E73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E73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ana.couto</dc:creator>
  <cp:lastModifiedBy>bruno.santos</cp:lastModifiedBy>
  <cp:revision>2</cp:revision>
  <dcterms:created xsi:type="dcterms:W3CDTF">2011-12-21T14:53:00Z</dcterms:created>
  <dcterms:modified xsi:type="dcterms:W3CDTF">2011-12-21T14:53:00Z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26973297</vt:i4>
  </property>
  <property fmtid="{D5CDD505-2E9C-101B-9397-08002B2CF9AE}" pid="3" name="_NewReviewCycle">
    <vt:lpwstr/>
  </property>
  <property fmtid="{D5CDD505-2E9C-101B-9397-08002B2CF9AE}" pid="4" name="_EmailSubject">
    <vt:lpwstr>Arquivo correto</vt:lpwstr>
  </property>
  <property fmtid="{D5CDD505-2E9C-101B-9397-08002B2CF9AE}" pid="5" name="_AuthorEmail">
    <vt:lpwstr>Ana.Couto@museus.gov.br</vt:lpwstr>
  </property>
  <property fmtid="{D5CDD505-2E9C-101B-9397-08002B2CF9AE}" pid="6" name="_AuthorEmailDisplayName">
    <vt:lpwstr>Ana Paula Abaurre Ferrari Couto</vt:lpwstr>
  </property>
  <property fmtid="{D5CDD505-2E9C-101B-9397-08002B2CF9AE}" pid="7" name="_ReviewingToolsShownOnce">
    <vt:lpwstr/>
  </property>
</Properties>
</file>